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Cs w:val="21"/>
          <w:lang w:val="en-US"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>申报流程：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</w:t>
      </w:r>
      <w:bookmarkStart w:id="0" w:name="_GoBack"/>
      <w:bookmarkEnd w:id="0"/>
      <w:r>
        <w:rPr>
          <w:rFonts w:ascii="仿宋" w:hAnsi="仿宋" w:eastAsia="仿宋"/>
          <w:szCs w:val="21"/>
        </w:rPr>
        <w:t>一、项目发起人（陶学子）通过基金会官网http://www.tspef.org/学生口径登录数据库。点击“多项目申报”中“假期社会实践”中“项目申请”，按照提示步骤在线填写项目申请书，进行项目申报。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二、项目院校伯藜学社指导老师通过数据库，点击“多项目管理”中“假期社会实践项目管理”中“项目申请名单审核”，对本校陶学子所申报的项目进行审核和指导。对不符合要求的签署评语退回修改，对符合要求的通过并提交至基金会层面进行审核。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三、基金会对项目进行审核，对不符合要求或仍需修改的，签署评语退回给项目院校进行修改，对符合要求的项目审核通过，确认立项。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四、基金会将拨付确定立项的项目首付款，并寄送捐赠协议。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五、项目院校接受项目首付款后，开具捐赠票据，连同捐赠协议、纸质项目申请书（点击打印，由系统自动生成）签字盖章后寄送至基金会。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六、项目实施。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七、项目实施完成后，学生登录数据库，点击“多项目申报”中“假期社会实践”中“结项申请”，按照提示步骤填写结项材料，进行结项申报。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八、项目院校伯藜学社指导老师通过数据库，点击“多项目管理”中“假期社会实践项目管理”中”结项申请名单审核”，对本校陶学子所申报的结项材料进行审核和指导。对不符合要求的签署评语退回修改，对符合要求的通过并提交至基金会层面进行审核。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九、基金会将对结项材料进行审核，对不符合要求的，签署评语退回给项目院校进行修改，对符合要求的审核通过。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十、基金会根据项目开支情况以及审核结果，将项目尾款拨付给项目院校。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十一、项目院校接受项目尾款后，开具捐赠发票，连同纸质结项报告（点击打印，系统自动生成）以及其他附件材料签字盖章后寄送至基金会。</w:t>
      </w:r>
    </w:p>
    <w:p>
      <w:pPr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十二、项目结束。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E158F"/>
    <w:rsid w:val="31C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2018-02-26T12:00:00Z</dcterms:created>
  <dc:creator>Administrator</dc:creator>
  <cp:lastModifiedBy>Administrator</cp:lastModifiedBy>
  <dcterms:modified xsi:type="dcterms:W3CDTF">2018-02-26T12:00:58Z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